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3DD034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Центральная Азия — не единый рынок: 10 ошибок, которые совершают компании при выходе в Казахстан и Узбекистан</w:t>
      </w:r>
    </w:p>
    <w:p w14:paraId="3BA2D5EF" w14:textId="4781727A" w:rsidR="001F591E" w:rsidRPr="001F591E" w:rsidRDefault="001F591E" w:rsidP="001F591E">
      <w:pPr>
        <w:rPr>
          <w:b/>
          <w:bCs/>
        </w:rPr>
      </w:pPr>
      <w:r>
        <w:rPr>
          <w:noProof/>
        </w:rPr>
        <w:drawing>
          <wp:inline distT="0" distB="0" distL="0" distR="0" wp14:anchorId="61EAAF9F" wp14:editId="326D00F9">
            <wp:extent cx="5940425" cy="33420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C9600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Подзаголовок</w:t>
      </w:r>
    </w:p>
    <w:p w14:paraId="44718094" w14:textId="25D1B6F2" w:rsidR="001F591E" w:rsidRPr="001F591E" w:rsidRDefault="001F591E" w:rsidP="001F591E">
      <w:r w:rsidRPr="001F591E">
        <w:t xml:space="preserve">Почему </w:t>
      </w:r>
      <w:r w:rsidR="0011004F">
        <w:rPr>
          <w:lang w:val="ru-RU"/>
        </w:rPr>
        <w:t>одни</w:t>
      </w:r>
      <w:r w:rsidRPr="001F591E">
        <w:t xml:space="preserve"> маркетинговые стратегии работают в </w:t>
      </w:r>
      <w:r>
        <w:t>Казахстане</w:t>
      </w:r>
      <w:r w:rsidR="0011004F">
        <w:rPr>
          <w:lang w:val="ru-RU"/>
        </w:rPr>
        <w:t>, а другие</w:t>
      </w:r>
      <w:r w:rsidRPr="001F591E">
        <w:t xml:space="preserve"> проваливаются в </w:t>
      </w:r>
      <w:r>
        <w:t>Узбекистане</w:t>
      </w:r>
      <w:r w:rsidRPr="001F591E">
        <w:t xml:space="preserve">, и что исследование Alvin Market Research говорит о реальных потребительских моделях региона. </w:t>
      </w:r>
    </w:p>
    <w:p w14:paraId="515E75D9" w14:textId="77777777" w:rsidR="001F591E" w:rsidRPr="001F591E" w:rsidRDefault="001D16B0" w:rsidP="001F591E">
      <w:r>
        <w:pict w14:anchorId="526058DC">
          <v:rect id="_x0000_i1025" style="width:0;height:1.5pt" o:hralign="center" o:hrstd="t" o:hr="t" fillcolor="#a0a0a0" stroked="f"/>
        </w:pict>
      </w:r>
    </w:p>
    <w:p w14:paraId="2234EF46" w14:textId="77777777" w:rsidR="007B6057" w:rsidRPr="007B6057" w:rsidRDefault="007B6057" w:rsidP="007B6057">
      <w:r w:rsidRPr="007B6057">
        <w:t>Как отметила руководитель группы исследовательских компаний Alvin Market Research и президент КАПИОР Наталья Оспанова, именно иллюзия схожести Казахстана и Узбекистана нередко становится одной из главных ловушек для международных компаний.</w:t>
      </w:r>
    </w:p>
    <w:p w14:paraId="63CC0F98" w14:textId="77777777" w:rsidR="007B6057" w:rsidRPr="007B6057" w:rsidRDefault="007B6057" w:rsidP="007B6057">
      <w:r w:rsidRPr="007B6057">
        <w:t>«Многие инвесторы и бренды заходят в Центральную Азию с убеждением, что Казахстан и Узбекистан — это практически единый рынок. Действительно, наши страны имеют общую историю, схожие культурные коды и высокий потенциал роста. Однако за этой внешней схожестью скрываются разные модели потребительского поведения, ценности и механизмы принятия решений. Поэтому стратегии, которые успешно работают в одной стране, далеко не всегда дают такой же результат в другой. В Центральной Азии недостаточно просто локализовать продукт или перевести коммуникацию на местный язык — необходимо глубоко понимать людей, их образ жизни, мотивацию и культурный контекст», — отмечает Наталья Оспанова.</w:t>
      </w:r>
    </w:p>
    <w:p w14:paraId="1F9F6C7D" w14:textId="77777777" w:rsidR="001F591E" w:rsidRPr="001F591E" w:rsidRDefault="001F591E" w:rsidP="001F591E">
      <w:r w:rsidRPr="001F591E">
        <w:t xml:space="preserve">По данным исследования Alvin Market Research, проведённого в Казахстане и Узбекистане среди городского и сельского населения методом телефонного опроса, различия между двумя странами оказываются гораздо глубже, чем принято считать. </w:t>
      </w:r>
    </w:p>
    <w:p w14:paraId="4211B992" w14:textId="77777777" w:rsidR="001F591E" w:rsidRPr="001F591E" w:rsidRDefault="001F591E" w:rsidP="001F591E">
      <w:r w:rsidRPr="001F591E">
        <w:lastRenderedPageBreak/>
        <w:t xml:space="preserve">Главная ошибка бизнеса заключается в попытке смотреть на Центральную Азию через российскую, европейскую или американскую оптику. На практике здесь действуют совершенно другие механизмы принятия решений, потребления и формирования спроса. </w:t>
      </w:r>
    </w:p>
    <w:p w14:paraId="3D08FECA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№1. Рассматривать потребителя как отдельного человека</w:t>
      </w:r>
    </w:p>
    <w:p w14:paraId="1D2362AD" w14:textId="77777777" w:rsidR="001F591E" w:rsidRDefault="001F591E" w:rsidP="001F591E">
      <w:r w:rsidRPr="001F591E">
        <w:t>Во многих странах маркетинг строится вокруг личности: её потребностей, интересов и образа жизни. В Центральной Азии такой подход работает лишь частично.</w:t>
      </w:r>
    </w:p>
    <w:p w14:paraId="6AAC0421" w14:textId="3D6E94CD" w:rsidR="001F591E" w:rsidRPr="001F591E" w:rsidRDefault="001F591E" w:rsidP="001F591E">
      <w:r>
        <w:rPr>
          <w:noProof/>
        </w:rPr>
        <w:drawing>
          <wp:inline distT="0" distB="0" distL="0" distR="0" wp14:anchorId="7DB3C9C7" wp14:editId="1E7C5F59">
            <wp:extent cx="5940425" cy="33420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D51C6" w14:textId="77777777" w:rsidR="001F591E" w:rsidRPr="001F591E" w:rsidRDefault="001F591E" w:rsidP="001F591E">
      <w:r w:rsidRPr="001F591E">
        <w:t xml:space="preserve">Исследование показывает, что потребитель здесь почти всегда является частью семейной системы. Крупные решения принимаются не изолированно, а с учётом мнения супруга, родителей и старшего поколения. Особенно ярко это проявляется в Узбекистане, где семейные связи остаются одним из ключевых факторов принятия решений. </w:t>
      </w:r>
    </w:p>
    <w:p w14:paraId="55870B58" w14:textId="77777777" w:rsidR="001F591E" w:rsidRPr="001F591E" w:rsidRDefault="001F591E" w:rsidP="001F591E">
      <w:r w:rsidRPr="001F591E">
        <w:t>Для бизнеса это означает простую вещь: продавая одному человеку, вы фактически взаимодействуете с целой семьёй.</w:t>
      </w:r>
    </w:p>
    <w:p w14:paraId="38CB16E5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№2. Считать молодёжь только студентами</w:t>
      </w:r>
    </w:p>
    <w:p w14:paraId="623A268E" w14:textId="77777777" w:rsidR="001F591E" w:rsidRDefault="001F591E" w:rsidP="001F591E">
      <w:r w:rsidRPr="001F591E">
        <w:t>Во многих странах молодая аудитория ассоциируется с периодом обучения и относительно поздним созданием семьи.</w:t>
      </w:r>
    </w:p>
    <w:p w14:paraId="0EEEF09B" w14:textId="43D890ED" w:rsidR="001F591E" w:rsidRDefault="001F591E" w:rsidP="001F591E">
      <w:r>
        <w:rPr>
          <w:noProof/>
        </w:rPr>
        <w:lastRenderedPageBreak/>
        <w:drawing>
          <wp:inline distT="0" distB="0" distL="0" distR="0" wp14:anchorId="328B7902" wp14:editId="759FCAD3">
            <wp:extent cx="5940425" cy="33420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4C169" w14:textId="505D25ED" w:rsidR="001F591E" w:rsidRPr="001F591E" w:rsidRDefault="001F591E" w:rsidP="001F591E">
      <w:r w:rsidRPr="001F591E">
        <w:t xml:space="preserve">В Казахстане и Узбекистане жизненный цикл </w:t>
      </w:r>
      <w:r w:rsidR="0011004F">
        <w:rPr>
          <w:lang w:val="ru-RU"/>
        </w:rPr>
        <w:t>семьи стартует значительно раньше</w:t>
      </w:r>
      <w:r w:rsidRPr="001F591E">
        <w:t xml:space="preserve">. Люди </w:t>
      </w:r>
      <w:r w:rsidR="0011004F">
        <w:rPr>
          <w:lang w:val="ru-RU"/>
        </w:rPr>
        <w:t>рано</w:t>
      </w:r>
      <w:r w:rsidRPr="001F591E">
        <w:t xml:space="preserve"> вступают в брак, </w:t>
      </w:r>
      <w:r w:rsidR="0011004F">
        <w:rPr>
          <w:lang w:val="ru-RU"/>
        </w:rPr>
        <w:t>почти сразу</w:t>
      </w:r>
      <w:r w:rsidRPr="001F591E">
        <w:t xml:space="preserve"> заводят детей и начинают принимать серьёзные финансовые решения. Это означает, что спрос на жильё, бытовую технику, образовательные услуги и финансовые продукты формируется значительно раньше, чем предполагают многие маркетинговые модели. </w:t>
      </w:r>
    </w:p>
    <w:p w14:paraId="73AE05C3" w14:textId="77777777" w:rsidR="001F591E" w:rsidRPr="001F591E" w:rsidRDefault="001F591E" w:rsidP="001F591E">
      <w:r w:rsidRPr="001F591E">
        <w:t>Если компания продолжает воспринимать аудиторию 20–25 лет исключительно как студентов, она рискует не попасть в реальные потребности этой группы.</w:t>
      </w:r>
    </w:p>
    <w:p w14:paraId="761FF210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№3. Недооценивать роль детей</w:t>
      </w:r>
    </w:p>
    <w:p w14:paraId="42964321" w14:textId="77777777" w:rsidR="001F591E" w:rsidRDefault="001F591E" w:rsidP="001F591E">
      <w:r w:rsidRPr="001F591E">
        <w:t xml:space="preserve">В регионе сохраняется высокая семейная ориентированность. Более половины домохозяйств воспитывают детей, а модель бездетности остаётся крайне редким явлением. При этом большинство семей хотели бы иметь больше детей, чем имеют сейчас. </w:t>
      </w:r>
    </w:p>
    <w:p w14:paraId="3B381937" w14:textId="2E5715BA" w:rsidR="001F591E" w:rsidRPr="001F591E" w:rsidRDefault="001F591E" w:rsidP="001F591E">
      <w:r>
        <w:rPr>
          <w:noProof/>
        </w:rPr>
        <w:lastRenderedPageBreak/>
        <w:drawing>
          <wp:inline distT="0" distB="0" distL="0" distR="0" wp14:anchorId="0E026694" wp14:editId="2A024E55">
            <wp:extent cx="5940425" cy="33420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A1172" w14:textId="77777777" w:rsidR="001F591E" w:rsidRPr="001F591E" w:rsidRDefault="001F591E" w:rsidP="001F591E">
      <w:r w:rsidRPr="001F591E">
        <w:t>Для бизнеса это означает долгосрочный потенциал категорий, связанных с образованием, развитием детей, семейным досугом и здравоохранением.</w:t>
      </w:r>
    </w:p>
    <w:p w14:paraId="469C0EB1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№4. Игнорировать экономику семейных торжеств</w:t>
      </w:r>
    </w:p>
    <w:p w14:paraId="6BEC72B1" w14:textId="77777777" w:rsidR="001F591E" w:rsidRDefault="001F591E" w:rsidP="001F591E">
      <w:r w:rsidRPr="001F591E">
        <w:t>Для внешнего наблюдателя семейные праздники могут выглядеть как элемент культуры. Для экономики региона это отдельный рынок.</w:t>
      </w:r>
    </w:p>
    <w:p w14:paraId="1C491821" w14:textId="39B0BBED" w:rsidR="001F591E" w:rsidRPr="001F591E" w:rsidRDefault="001F591E" w:rsidP="001F591E">
      <w:r>
        <w:rPr>
          <w:noProof/>
        </w:rPr>
        <w:drawing>
          <wp:inline distT="0" distB="0" distL="0" distR="0" wp14:anchorId="4BA0D994" wp14:editId="11C1F6CF">
            <wp:extent cx="5940425" cy="33420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8DAB2" w14:textId="77777777" w:rsidR="001F591E" w:rsidRPr="001F591E" w:rsidRDefault="001F591E" w:rsidP="001F591E">
      <w:r w:rsidRPr="001F591E">
        <w:t xml:space="preserve">Исследование Alvin Market Research показывает, что большинство жителей регулярно участвуют в семейных торжествах. В Казахстане средняя семья посещает около пяти таких мероприятий в год, в Узбекистане — до десяти. При этом расходы на подарки и </w:t>
      </w:r>
      <w:r w:rsidRPr="001F591E">
        <w:lastRenderedPageBreak/>
        <w:t xml:space="preserve">участие воспринимаются не как добровольное решение, а как социальное обязательство. </w:t>
      </w:r>
    </w:p>
    <w:p w14:paraId="2DEADC2C" w14:textId="77777777" w:rsidR="001F591E" w:rsidRPr="001F591E" w:rsidRDefault="001F591E" w:rsidP="001F591E">
      <w:r w:rsidRPr="001F591E">
        <w:t>Вокруг этой культуры формируются целые отрасли: рестораны, кейтеринг, одежда, украшения, подарки, финансовые сервисы и кредитные продукты.</w:t>
      </w:r>
    </w:p>
    <w:p w14:paraId="260D40FA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№5. Недооценивать значение образования</w:t>
      </w:r>
    </w:p>
    <w:p w14:paraId="65828B1D" w14:textId="77777777" w:rsidR="001F591E" w:rsidRDefault="001F591E" w:rsidP="001F591E">
      <w:r w:rsidRPr="001F591E">
        <w:t>Одним из самых сильных драйверов поведения в обеих странах остаётся образование.</w:t>
      </w:r>
    </w:p>
    <w:p w14:paraId="2609F378" w14:textId="4ACB9386" w:rsidR="001F591E" w:rsidRPr="001F591E" w:rsidRDefault="001F591E" w:rsidP="001F591E">
      <w:r>
        <w:rPr>
          <w:noProof/>
        </w:rPr>
        <w:drawing>
          <wp:inline distT="0" distB="0" distL="0" distR="0" wp14:anchorId="00D24A9F" wp14:editId="7975E92C">
            <wp:extent cx="5940425" cy="33420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FBEA3" w14:textId="77777777" w:rsidR="001F591E" w:rsidRPr="001F591E" w:rsidRDefault="001F591E" w:rsidP="001F591E">
      <w:r w:rsidRPr="001F591E">
        <w:t xml:space="preserve">До 91% респондентов считают получение высшего образования важным жизненным приоритетом. Причём речь идёт не только о мальчиках, но и о девочках. Это особенно важно для понимания трансформации региона: традиционные ценности здесь не противоречат стремлению к развитию и обучению. </w:t>
      </w:r>
    </w:p>
    <w:p w14:paraId="48E14AA8" w14:textId="77777777" w:rsidR="001F591E" w:rsidRPr="001F591E" w:rsidRDefault="001F591E" w:rsidP="001F591E">
      <w:r w:rsidRPr="001F591E">
        <w:t>Для многих категорий товаров и услуг аргумент «это полезно для образования ребёнка» остаётся одним из самых убедительных.</w:t>
      </w:r>
    </w:p>
    <w:p w14:paraId="05F9E7E6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№6. Использовать только перевод вместо локализации</w:t>
      </w:r>
    </w:p>
    <w:p w14:paraId="5F42265D" w14:textId="77777777" w:rsidR="001F591E" w:rsidRPr="001F591E" w:rsidRDefault="001F591E" w:rsidP="001F591E">
      <w:r w:rsidRPr="001F591E">
        <w:t>Одно из наиболее важных различий касается языка коммуникации.</w:t>
      </w:r>
    </w:p>
    <w:p w14:paraId="07C6A664" w14:textId="77777777" w:rsidR="001F591E" w:rsidRDefault="001F591E" w:rsidP="001F591E">
      <w:r w:rsidRPr="001F591E">
        <w:t xml:space="preserve">Казахстан остаётся билингвальной страной, где необходимо одновременно учитывать русскоязычную и казахоязычную аудитории. Более того, внутри страны существуют значительные региональные различия. В Узбекистане ситуация иная: доминирует узбекский язык, а в отдельных регионах необходимо учитывать и таджикский. </w:t>
      </w:r>
    </w:p>
    <w:p w14:paraId="191F25D9" w14:textId="4866F1F3" w:rsidR="001F591E" w:rsidRPr="001F591E" w:rsidRDefault="001F591E" w:rsidP="001F591E">
      <w:r>
        <w:rPr>
          <w:noProof/>
        </w:rPr>
        <w:lastRenderedPageBreak/>
        <w:drawing>
          <wp:inline distT="0" distB="0" distL="0" distR="0" wp14:anchorId="6238D80F" wp14:editId="0E19465A">
            <wp:extent cx="5940425" cy="33420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9ED51" w14:textId="77777777" w:rsidR="001F591E" w:rsidRPr="001F591E" w:rsidRDefault="001F591E" w:rsidP="001F591E">
      <w:r w:rsidRPr="001F591E">
        <w:t>Поэтому простой перевод рекламного сообщения редко бывает эффективным. Работает только полноценная локализация с учётом культурного контекста.</w:t>
      </w:r>
    </w:p>
    <w:p w14:paraId="2B4235F6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№7. Не учитывать религию как фактор потребления</w:t>
      </w:r>
    </w:p>
    <w:p w14:paraId="261CE9D2" w14:textId="77777777" w:rsidR="001F591E" w:rsidRDefault="001F591E" w:rsidP="001F591E">
      <w:r w:rsidRPr="001F591E">
        <w:t>Ислам в Центральной Азии является не просто частью культурной идентичности, а фактором, напрямую влияющим на потребительское поведение.</w:t>
      </w:r>
    </w:p>
    <w:p w14:paraId="4CB83E96" w14:textId="2C804BF7" w:rsidR="001F591E" w:rsidRPr="001F591E" w:rsidRDefault="006B5EA9" w:rsidP="001F591E">
      <w:r>
        <w:rPr>
          <w:noProof/>
        </w:rPr>
        <w:drawing>
          <wp:inline distT="0" distB="0" distL="0" distR="0" wp14:anchorId="4CE79F4A" wp14:editId="0F215388">
            <wp:extent cx="5940425" cy="33420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2F3C2" w14:textId="77777777" w:rsidR="001F591E" w:rsidRPr="001F591E" w:rsidRDefault="001F591E" w:rsidP="001F591E">
      <w:r w:rsidRPr="001F591E">
        <w:t xml:space="preserve">Особенно заметно это в Узбекистане, где религиозные нормы оказывают влияние на выбор продуктов, отношение к отдельным категориям товаров и восприятие коммуникаций. В Казахстане ограничения менее жёсткие, однако влияние халяль-повестки также постепенно усиливается. </w:t>
      </w:r>
    </w:p>
    <w:p w14:paraId="298E247B" w14:textId="77777777" w:rsidR="001F591E" w:rsidRPr="001F591E" w:rsidRDefault="001F591E" w:rsidP="001F591E">
      <w:r w:rsidRPr="001F591E">
        <w:lastRenderedPageBreak/>
        <w:t>Для многих компаний религия остаётся недооценённым фактором маркетинговой стратегии.</w:t>
      </w:r>
    </w:p>
    <w:p w14:paraId="4D1A55B4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№8. Одинаково работать с Казахстаном и Узбекистаном</w:t>
      </w:r>
    </w:p>
    <w:p w14:paraId="0656BE20" w14:textId="77777777" w:rsidR="001F591E" w:rsidRDefault="001F591E" w:rsidP="001F591E">
      <w:r w:rsidRPr="001F591E">
        <w:t>Хотя страны часто рассматриваются вместе, потребительские модели заметно различаются.</w:t>
      </w:r>
    </w:p>
    <w:p w14:paraId="49C405F1" w14:textId="1F9E3BAA" w:rsidR="006B5EA9" w:rsidRPr="001F591E" w:rsidRDefault="006B5EA9" w:rsidP="001F591E">
      <w:r>
        <w:rPr>
          <w:noProof/>
        </w:rPr>
        <w:drawing>
          <wp:inline distT="0" distB="0" distL="0" distR="0" wp14:anchorId="535199A7" wp14:editId="5A07F280">
            <wp:extent cx="5940425" cy="33420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87C09" w14:textId="77777777" w:rsidR="001F591E" w:rsidRPr="001F591E" w:rsidRDefault="001F591E" w:rsidP="001F591E">
      <w:r w:rsidRPr="001F591E">
        <w:t xml:space="preserve">Казахстанцы чаще ориентированы на мобильность, карьерный рост, предпринимательство и внешние атрибуты успеха. Узбекистанцы в большей степени ценят стабильность, семейные связи и социальное уважение. </w:t>
      </w:r>
    </w:p>
    <w:p w14:paraId="4E4B37C4" w14:textId="77777777" w:rsidR="001F591E" w:rsidRPr="001F591E" w:rsidRDefault="001F591E" w:rsidP="001F591E">
      <w:r w:rsidRPr="001F591E">
        <w:t>В результате одна и та же рекламная коммуникация может вызывать совершенно разную реакцию в двух странах.</w:t>
      </w:r>
    </w:p>
    <w:p w14:paraId="36A73385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№9. Не понимать финансовую психологию аудитории</w:t>
      </w:r>
    </w:p>
    <w:p w14:paraId="47703C93" w14:textId="77777777" w:rsidR="001F591E" w:rsidRDefault="001F591E" w:rsidP="001F591E">
      <w:r w:rsidRPr="001F591E">
        <w:t>Исследование показывает существенные различия в отношении к деньгам.</w:t>
      </w:r>
    </w:p>
    <w:p w14:paraId="56FB556D" w14:textId="7C7755BB" w:rsidR="006B5EA9" w:rsidRPr="001F591E" w:rsidRDefault="006B5EA9" w:rsidP="001F591E">
      <w:r>
        <w:rPr>
          <w:noProof/>
        </w:rPr>
        <w:lastRenderedPageBreak/>
        <w:drawing>
          <wp:inline distT="0" distB="0" distL="0" distR="0" wp14:anchorId="5F78FDEF" wp14:editId="40955AEC">
            <wp:extent cx="5940425" cy="33420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0A347" w14:textId="77777777" w:rsidR="001F591E" w:rsidRPr="001F591E" w:rsidRDefault="001F591E" w:rsidP="001F591E">
      <w:r w:rsidRPr="001F591E">
        <w:t xml:space="preserve">В Казахстане люди легче используют кредитные продукты, быстрее принимают решения о покупке и чаще готовы переплачивать за бренд. В Узбекистане потребители осторожнее относятся к займам и значительно внимательнее оценивают свои финансовые возможности. </w:t>
      </w:r>
    </w:p>
    <w:p w14:paraId="5A14A665" w14:textId="77777777" w:rsidR="001F591E" w:rsidRPr="001F591E" w:rsidRDefault="001F591E" w:rsidP="001F591E">
      <w:r w:rsidRPr="001F591E">
        <w:t>Это означает, что даже финансовые продукты требуют разных подходов к позиционированию.</w:t>
      </w:r>
    </w:p>
    <w:p w14:paraId="65405518" w14:textId="77777777" w:rsidR="001F591E" w:rsidRDefault="001F591E" w:rsidP="001F591E">
      <w:pPr>
        <w:rPr>
          <w:b/>
          <w:bCs/>
        </w:rPr>
      </w:pPr>
      <w:r w:rsidRPr="001F591E">
        <w:rPr>
          <w:b/>
          <w:bCs/>
        </w:rPr>
        <w:t>Ошибка №10. Считать цифровизацию одинаковой</w:t>
      </w:r>
    </w:p>
    <w:p w14:paraId="4463A89B" w14:textId="5FF1496B" w:rsidR="006B5EA9" w:rsidRPr="001F591E" w:rsidRDefault="006B5EA9" w:rsidP="001F591E">
      <w:pPr>
        <w:rPr>
          <w:b/>
          <w:bCs/>
        </w:rPr>
      </w:pPr>
      <w:r>
        <w:rPr>
          <w:noProof/>
        </w:rPr>
        <w:drawing>
          <wp:inline distT="0" distB="0" distL="0" distR="0" wp14:anchorId="66BE88A3" wp14:editId="6D8B0181">
            <wp:extent cx="5940425" cy="33420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D62D7" w14:textId="77777777" w:rsidR="001F591E" w:rsidRPr="001F591E" w:rsidRDefault="001F591E" w:rsidP="001F591E">
      <w:r w:rsidRPr="001F591E">
        <w:t xml:space="preserve">Казахстан сегодня представляет собой зрелую цифровую экосистему, где онлайн-покупки, мобильные приложения и цифровые сервисы уже стали частью </w:t>
      </w:r>
      <w:r w:rsidRPr="001F591E">
        <w:lastRenderedPageBreak/>
        <w:t xml:space="preserve">повседневной жизни. Узбекистан находится на более раннем этапе формирования цифровых привычек, но развивается очень быстро. </w:t>
      </w:r>
    </w:p>
    <w:p w14:paraId="4C95CC3D" w14:textId="77777777" w:rsidR="001F591E" w:rsidRPr="001F591E" w:rsidRDefault="001F591E" w:rsidP="001F591E">
      <w:r w:rsidRPr="001F591E">
        <w:t>Поэтому цифровые стратегии, успешно работающие в Казахстане, не всегда можно автоматически переносить на узбекский рынок.</w:t>
      </w:r>
    </w:p>
    <w:p w14:paraId="29C91CFF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Главный вывод</w:t>
      </w:r>
    </w:p>
    <w:p w14:paraId="236A3E80" w14:textId="77777777" w:rsidR="001F591E" w:rsidRPr="001F591E" w:rsidRDefault="001F591E" w:rsidP="001F591E">
      <w:r w:rsidRPr="001F591E">
        <w:t xml:space="preserve">Исследование Alvin Market Research показывает, что Центральная Азия — это не единый рынок и не уменьшенная копия других стран. Здесь решения принимает не отдельный потребитель, а семья. Культура напрямую влияет на деньги. Религия влияет на выбор. А локализация становится не преимуществом, а обязательным условием успеха. </w:t>
      </w:r>
    </w:p>
    <w:p w14:paraId="3DEC8280" w14:textId="77777777" w:rsidR="001F591E" w:rsidRPr="001F591E" w:rsidRDefault="001F591E" w:rsidP="001F591E">
      <w:r w:rsidRPr="001F591E">
        <w:t>Компании, которые понимают эти особенности, получают конкурентное преимущество ещё до запуска продукта. Те же, кто пытается работать по универсальным шаблонам, зачастую сталкиваются с тем, что хороший продукт не находит отклика у аудитории.</w:t>
      </w:r>
    </w:p>
    <w:p w14:paraId="355745B6" w14:textId="77777777" w:rsidR="001F591E" w:rsidRPr="001F591E" w:rsidRDefault="001F591E" w:rsidP="001F591E">
      <w:pPr>
        <w:rPr>
          <w:b/>
          <w:bCs/>
        </w:rPr>
      </w:pPr>
      <w:r w:rsidRPr="001F591E">
        <w:rPr>
          <w:b/>
          <w:bCs/>
        </w:rPr>
        <w:t>О исследовании</w:t>
      </w:r>
    </w:p>
    <w:p w14:paraId="701A2F74" w14:textId="20282C23" w:rsidR="001F591E" w:rsidRPr="001F591E" w:rsidRDefault="001F591E" w:rsidP="001F591E">
      <w:r w:rsidRPr="001F591E">
        <w:t>Alvin Market Research</w:t>
      </w:r>
      <w:r w:rsidR="006B5EA9">
        <w:t xml:space="preserve"> </w:t>
      </w:r>
      <w:r w:rsidRPr="001F591E">
        <w:t xml:space="preserve">— группа исследовательских компаний. Исследование проведено в Казахстане и Узбекистане методом телефонного опроса среди населения старше 16 лет. В каждой стране было опрошено более 500 респондентов, включая городских и сельских жителей. </w:t>
      </w:r>
    </w:p>
    <w:p w14:paraId="7CEFC155" w14:textId="77777777" w:rsidR="00D24FE4" w:rsidRPr="001F591E" w:rsidRDefault="00D24FE4"/>
    <w:sectPr w:rsidR="00D24FE4" w:rsidRPr="001F59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5B1B"/>
    <w:rsid w:val="000B7AF9"/>
    <w:rsid w:val="0011004F"/>
    <w:rsid w:val="001F591E"/>
    <w:rsid w:val="006B5EA9"/>
    <w:rsid w:val="007B6057"/>
    <w:rsid w:val="009E32F4"/>
    <w:rsid w:val="00B264BA"/>
    <w:rsid w:val="00BF7312"/>
    <w:rsid w:val="00D24FE4"/>
    <w:rsid w:val="00D85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F669AB"/>
  <w15:chartTrackingRefBased/>
  <w15:docId w15:val="{7110449B-E307-4D41-9DA4-3181F64680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85B1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5B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85B1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85B1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85B1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85B1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85B1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85B1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85B1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5B1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D85B1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D85B1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D85B1B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D85B1B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D85B1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D85B1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D85B1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D85B1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85B1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D85B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85B1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D85B1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D85B1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D85B1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D85B1B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D85B1B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D85B1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D85B1B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D85B1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16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4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1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1155</Words>
  <Characters>6774</Characters>
  <Application>Microsoft Office Word</Application>
  <DocSecurity>0</DocSecurity>
  <Lines>376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Айгуль Ера</dc:creator>
  <cp:keywords/>
  <dc:description/>
  <cp:lastModifiedBy>Наталья Оспанова</cp:lastModifiedBy>
  <cp:revision>2</cp:revision>
  <dcterms:created xsi:type="dcterms:W3CDTF">2026-06-11T15:52:00Z</dcterms:created>
  <dcterms:modified xsi:type="dcterms:W3CDTF">2026-06-11T15:52:00Z</dcterms:modified>
</cp:coreProperties>
</file>